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9F13AB" w:rsidRPr="009F13AB">
        <w:rPr>
          <w:rStyle w:val="BLOCKBOLD"/>
          <w:rFonts w:ascii="Calibri" w:hAnsi="Calibri"/>
          <w:szCs w:val="20"/>
        </w:rPr>
        <w:t>Procedura negoziata previo Avviso di indagine di mercato ai sensi dell’art. 1, comma 2 lettera b) della L. n. 120/2020</w:t>
      </w:r>
      <w:r>
        <w:rPr>
          <w:rStyle w:val="BLOCKBOLD"/>
          <w:rFonts w:ascii="Calibri" w:hAnsi="Calibri"/>
          <w:szCs w:val="20"/>
        </w:rPr>
        <w:t xml:space="preserve">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9F13AB" w:rsidRPr="009F13AB">
        <w:rPr>
          <w:rStyle w:val="BLOCKBOLD"/>
          <w:rFonts w:ascii="Calibri" w:hAnsi="Calibri"/>
          <w:szCs w:val="20"/>
        </w:rPr>
        <w:t>Rinnovo fornitura banche dati di eventi sportivi</w:t>
      </w:r>
      <w:r w:rsidR="009F13AB">
        <w:rPr>
          <w:rStyle w:val="BLOCKBOLD"/>
          <w:rFonts w:ascii="Calibri" w:hAnsi="Calibri"/>
          <w:szCs w:val="20"/>
        </w:rPr>
        <w:t xml:space="preserve"> – rda 50501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bookmarkStart w:id="0" w:name="_GoBack"/>
      <w:bookmarkEnd w:id="0"/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E2" w:rsidRDefault="00A132E2" w:rsidP="00816101">
      <w:r>
        <w:separator/>
      </w:r>
    </w:p>
  </w:endnote>
  <w:endnote w:type="continuationSeparator" w:id="0">
    <w:p w:rsidR="00A132E2" w:rsidRDefault="00A132E2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B6393E" w:rsidP="00E84153">
    <w:pPr>
      <w:pStyle w:val="Pidipagina"/>
      <w:spacing w:line="240" w:lineRule="auto"/>
      <w:rPr>
        <w:rFonts w:asciiTheme="minorHAnsi" w:hAnsiTheme="minorHAnsi"/>
        <w:b/>
      </w:rPr>
    </w:pPr>
    <w:r w:rsidRPr="00B6393E">
      <w:rPr>
        <w:rFonts w:asciiTheme="minorHAnsi" w:hAnsiTheme="minorHAnsi"/>
      </w:rPr>
      <w:t>Procedura negoziata previo Avviso di indagine di mercato ai sensi dell’art. 1, comma 2 lettera b) della L. n. 120/2020</w:t>
    </w:r>
    <w:r>
      <w:rPr>
        <w:rFonts w:asciiTheme="minorHAnsi" w:hAnsiTheme="minorHAnsi"/>
      </w:rPr>
      <w:t xml:space="preserve"> </w:t>
    </w:r>
    <w:r>
      <w:rPr>
        <w:rFonts w:asciiTheme="minorHAnsi" w:hAnsiTheme="minorHAnsi"/>
        <w:noProof/>
      </w:rPr>
      <w:t xml:space="preserve">per Sogei </w:t>
    </w:r>
    <w:r w:rsidR="00E84153" w:rsidRPr="00E84153">
      <w:rPr>
        <w:rFonts w:asciiTheme="minorHAnsi" w:hAnsiTheme="minorHAnsi"/>
        <w:noProof/>
      </w:rPr>
      <w:t xml:space="preserve">per </w:t>
    </w:r>
    <w:r>
      <w:rPr>
        <w:rFonts w:asciiTheme="minorHAnsi" w:hAnsiTheme="minorHAnsi"/>
      </w:rPr>
      <w:t xml:space="preserve">il </w:t>
    </w:r>
    <w:r w:rsidRPr="00B6393E">
      <w:rPr>
        <w:rFonts w:asciiTheme="minorHAnsi" w:hAnsiTheme="minorHAnsi"/>
      </w:rPr>
      <w:t>Rinnovo fornitura banche dati di eventi sportivi</w:t>
    </w:r>
    <w:r w:rsidR="00E84153" w:rsidRPr="00E84153">
      <w:rPr>
        <w:rStyle w:val="CorsivorossoCarattere"/>
        <w:rFonts w:asciiTheme="minorHAnsi" w:hAnsiTheme="minorHAnsi"/>
      </w:rPr>
      <w:t xml:space="preserve">     </w:t>
    </w:r>
  </w:p>
  <w:p w:rsidR="00E84153" w:rsidRPr="00E84153" w:rsidRDefault="00E84153" w:rsidP="0073095F">
    <w:pPr>
      <w:pStyle w:val="Pidipagina"/>
      <w:tabs>
        <w:tab w:val="clear" w:pos="4819"/>
        <w:tab w:val="clear" w:pos="9638"/>
        <w:tab w:val="left" w:pos="6081"/>
      </w:tabs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B296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B296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B296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B296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 Documento di partecipazione in forma associata </w:t>
    </w:r>
    <w:r w:rsidR="0073095F">
      <w:rPr>
        <w:rFonts w:asciiTheme="minorHAnsi" w:hAnsiTheme="minorHAnsi"/>
      </w:rPr>
      <w:tab/>
      <w:t>24/11/2020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9F13AB" w:rsidP="00E84153">
    <w:pPr>
      <w:pStyle w:val="Pidipagina"/>
      <w:spacing w:line="240" w:lineRule="auto"/>
      <w:rPr>
        <w:rFonts w:asciiTheme="minorHAnsi" w:hAnsiTheme="minorHAnsi"/>
        <w:b/>
      </w:rPr>
    </w:pPr>
    <w:r w:rsidRPr="009F13AB">
      <w:rPr>
        <w:rFonts w:asciiTheme="minorHAnsi" w:hAnsiTheme="minorHAnsi"/>
        <w:noProof/>
      </w:rPr>
      <w:t>Procedura negoziata previo Avviso di indagine di mercato ai sensi dell’art. 1, comma 2 lettera b) della L. n. 120/2020</w:t>
    </w:r>
    <w:r w:rsidR="00921E60">
      <w:rPr>
        <w:rFonts w:asciiTheme="minorHAnsi" w:hAnsiTheme="minorHAnsi"/>
        <w:noProof/>
      </w:rPr>
      <w:t xml:space="preserve"> </w:t>
    </w:r>
    <w:r w:rsidR="00E84153" w:rsidRPr="00E84153">
      <w:rPr>
        <w:rFonts w:asciiTheme="minorHAnsi" w:hAnsiTheme="minorHAnsi"/>
        <w:noProof/>
      </w:rPr>
      <w:t xml:space="preserve">per  </w:t>
    </w:r>
    <w:r>
      <w:rPr>
        <w:rFonts w:asciiTheme="minorHAnsi" w:hAnsiTheme="minorHAnsi"/>
        <w:noProof/>
      </w:rPr>
      <w:t xml:space="preserve">Sogei </w:t>
    </w:r>
    <w:r w:rsidR="00E84153" w:rsidRPr="00E84153">
      <w:rPr>
        <w:rFonts w:asciiTheme="minorHAnsi" w:hAnsiTheme="minorHAnsi"/>
        <w:noProof/>
      </w:rPr>
      <w:t xml:space="preserve">per </w:t>
    </w:r>
    <w:r w:rsidRPr="009F13AB">
      <w:rPr>
        <w:rFonts w:asciiTheme="minorHAnsi" w:hAnsiTheme="minorHAnsi"/>
        <w:noProof/>
      </w:rPr>
      <w:t>Rinnovo fornitura banche dati di eventi sportivi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B296E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B296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B296E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B296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E2" w:rsidRDefault="00A132E2" w:rsidP="00816101">
      <w:r>
        <w:separator/>
      </w:r>
    </w:p>
  </w:footnote>
  <w:footnote w:type="continuationSeparator" w:id="0">
    <w:p w:rsidR="00A132E2" w:rsidRDefault="00A132E2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296E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02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1E27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095F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F01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13AB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2E2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393E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014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687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7D1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4FF66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2021-07-14T09:12:00Z</dcterms:modified>
</cp:coreProperties>
</file>